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2 февраля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57</w:t>
      </w:r>
      <w:r>
        <w:rPr>
          <w:rFonts w:ascii="Times New Roman" w:eastAsia="Times New Roman" w:hAnsi="Times New Roman" w:cs="Times New Roman"/>
          <w:b/>
          <w:bCs/>
        </w:rPr>
        <w:t>-2801/2024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конкурсного управляющего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Дачного некоммерческого товарищества «</w:t>
      </w:r>
      <w:r>
        <w:rPr>
          <w:rFonts w:ascii="Times New Roman" w:eastAsia="Times New Roman" w:hAnsi="Times New Roman" w:cs="Times New Roman"/>
        </w:rPr>
        <w:t>Берёзовка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Борисова Сергея Валентиновича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Борисов С.В.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 xml:space="preserve">конкурсным управляющим </w:t>
      </w:r>
      <w:r>
        <w:rPr>
          <w:rFonts w:ascii="Times New Roman" w:eastAsia="Times New Roman" w:hAnsi="Times New Roman" w:cs="Times New Roman"/>
        </w:rPr>
        <w:t>Дачного некоммерческого товарищества «</w:t>
      </w:r>
      <w:r>
        <w:rPr>
          <w:rFonts w:ascii="Times New Roman" w:eastAsia="Times New Roman" w:hAnsi="Times New Roman" w:cs="Times New Roman"/>
        </w:rPr>
        <w:t>Берёзовка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</w:t>
      </w:r>
      <w:r>
        <w:rPr>
          <w:rFonts w:ascii="Times New Roman" w:eastAsia="Times New Roman" w:hAnsi="Times New Roman" w:cs="Times New Roman"/>
        </w:rPr>
        <w:t>, д.41, к.1, офис 9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налоговую декларацию по налогу, уплачиваемому в связи с применением упрощенной системы налогообложения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>2022 год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346.23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28.03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Борисов С.В.</w:t>
      </w:r>
      <w:r>
        <w:rPr>
          <w:rFonts w:ascii="Times New Roman" w:eastAsia="Times New Roman" w:hAnsi="Times New Roman" w:cs="Times New Roman"/>
        </w:rPr>
        <w:t xml:space="preserve"> правом на юридическую помощь защитника не воспользовался, вину в совершении правонарушения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признал, пояснив, что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Дачного некоммерческого товарищества «</w:t>
      </w:r>
      <w:r>
        <w:rPr>
          <w:rFonts w:ascii="Times New Roman" w:eastAsia="Times New Roman" w:hAnsi="Times New Roman" w:cs="Times New Roman"/>
        </w:rPr>
        <w:t>Берёзовка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открыто конкурсное управление, поэтому считает, что налоговая декларация не должна сдаваться</w:t>
      </w:r>
      <w:r>
        <w:rPr>
          <w:rFonts w:ascii="Times New Roman" w:eastAsia="Times New Roman" w:hAnsi="Times New Roman" w:cs="Times New Roman"/>
        </w:rPr>
        <w:t xml:space="preserve"> в налоговую службу</w:t>
      </w:r>
      <w:r>
        <w:rPr>
          <w:rFonts w:ascii="Times New Roman" w:eastAsia="Times New Roman" w:hAnsi="Times New Roman" w:cs="Times New Roman"/>
        </w:rPr>
        <w:t>. Конкурсный управляющи</w:t>
      </w:r>
      <w:r>
        <w:rPr>
          <w:rFonts w:ascii="Times New Roman" w:eastAsia="Times New Roman" w:hAnsi="Times New Roman" w:cs="Times New Roman"/>
        </w:rPr>
        <w:t>й не является должностным лицом</w:t>
      </w:r>
      <w:r>
        <w:rPr>
          <w:rFonts w:ascii="Times New Roman" w:eastAsia="Times New Roman" w:hAnsi="Times New Roman" w:cs="Times New Roman"/>
        </w:rPr>
        <w:t xml:space="preserve"> и не занимается хозяйственной деятельностью, он руководствуется ФЗ </w:t>
      </w:r>
      <w:r>
        <w:rPr>
          <w:rFonts w:ascii="Times New Roman" w:eastAsia="Times New Roman" w:hAnsi="Times New Roman" w:cs="Times New Roman"/>
        </w:rPr>
        <w:t>«О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несостоятельности (</w:t>
      </w:r>
      <w:r>
        <w:rPr>
          <w:rFonts w:ascii="Times New Roman" w:eastAsia="Times New Roman" w:hAnsi="Times New Roman" w:cs="Times New Roman"/>
        </w:rPr>
        <w:t>банкротстве</w:t>
      </w:r>
      <w:r>
        <w:rPr>
          <w:rFonts w:ascii="Times New Roman" w:eastAsia="Times New Roman" w:hAnsi="Times New Roman" w:cs="Times New Roman"/>
        </w:rPr>
        <w:t>)»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возражении на протокол Борисов С.В. просил отказать в удовлетворении заявления о привлечении его к административной ответственности в связи с истечением сроков давности</w:t>
      </w:r>
      <w:r>
        <w:rPr>
          <w:rFonts w:ascii="Times New Roman" w:eastAsia="Times New Roman" w:hAnsi="Times New Roman" w:cs="Times New Roman"/>
        </w:rPr>
        <w:t>, указав, что с даты признания должника банкротом прекращаются полномочия руководителя должника и иных органов управления. В данном случае они прекратились 21.03.2018г.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Заслушав Борисова С.В.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Борисов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от 14.12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14.12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согласно которой конкурсный управляющий Борисов С.В., является лицом, которое вправе действовать без доверенности в </w:t>
      </w:r>
      <w:r>
        <w:rPr>
          <w:rFonts w:ascii="Times New Roman" w:eastAsia="Times New Roman" w:hAnsi="Times New Roman" w:cs="Times New Roman"/>
        </w:rPr>
        <w:t>интересах</w:t>
      </w:r>
      <w:r>
        <w:rPr>
          <w:rFonts w:ascii="Times New Roman" w:eastAsia="Times New Roman" w:hAnsi="Times New Roman" w:cs="Times New Roman"/>
        </w:rPr>
        <w:t xml:space="preserve"> юридического лица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налоговой декларацией, согласно которой она предоставлена 30.03.2023г.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Пункт 1 статьи </w:t>
      </w:r>
      <w:r>
        <w:rPr>
          <w:rFonts w:ascii="Times New Roman" w:eastAsia="Times New Roman" w:hAnsi="Times New Roman" w:cs="Times New Roman"/>
        </w:rPr>
        <w:t>346.23</w:t>
      </w:r>
      <w:r>
        <w:rPr>
          <w:rFonts w:ascii="Times New Roman" w:eastAsia="Times New Roman" w:hAnsi="Times New Roman" w:cs="Times New Roman"/>
        </w:rPr>
        <w:t xml:space="preserve"> Налогового кодекса РФ, предусматривает, что </w:t>
      </w:r>
      <w:r>
        <w:rPr>
          <w:rFonts w:ascii="Times New Roman" w:eastAsia="Times New Roman" w:hAnsi="Times New Roman" w:cs="Times New Roman"/>
        </w:rPr>
        <w:t>по итогам налогового периода налогоплательщики организации представляют налоговую декларацию в налоговый орган по месту нахождения организации не позднее 25 марта года, следующего за истекшим налоговым периодом (за исключением случаев, предусмотренных пунктами 2 и 3 настоящей статьи).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Законными </w:t>
      </w:r>
      <w:r>
        <w:rPr>
          <w:rFonts w:ascii="Times New Roman" w:eastAsia="Times New Roman" w:hAnsi="Times New Roman" w:cs="Times New Roman"/>
        </w:rPr>
        <w:t>представителями налогоплательщика-организации признаются лица, уполномоченные представлять указанную организацию на основании закона или ее учредительных документов (пункт 1 статьи 27 Налогового Кодекса Российской Федерации).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примечания к указанной норме совершившие административные правонарушения в связи с выполнением организационно-распорядительных или административно-хозяйственных функций арбитражные управляющие несут административную ответственность как должностные лица.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пункта 1 статьи 129 Федерального закона от 26 октября 2002 г. N 127-ФЗ "О несостоятельности (банкротстве)" (далее - Закон о банкротстве) с даты утверждения конкурсного управляющего до даты прекращения производства по делу о банкротстве, или заключения мирового соглашения, или отстранения конкурсного управляющего он осуществляет полномочия руководителя должника и иных органов управления должника, а также собственника имущества должника - унитарного предприятия в пределах, в порядке и на условиях, которые установлены настоящим Федеральным законом.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связи с чем, Борисов С.В. являясь конкурсным управляющим обязан был обеспечить предоставление </w:t>
      </w:r>
      <w:r>
        <w:rPr>
          <w:rFonts w:ascii="Times New Roman" w:eastAsia="Times New Roman" w:hAnsi="Times New Roman" w:cs="Times New Roman"/>
        </w:rPr>
        <w:t>налоговых деклараций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Федеральную налоговую службу.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Представленные с возражением Борисова С.В. документы не свидетельствуют об отсутствии вины Борисова С.В. в совершенном правонарушении.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 xml:space="preserve">Борисова С.В.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Борисова С.В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давности привлечения к административной ответственности в соответствии со ст. 4.5 КоАП РФ не истек.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конкурсного </w:t>
      </w:r>
      <w:r>
        <w:rPr>
          <w:rFonts w:ascii="Times New Roman" w:eastAsia="Times New Roman" w:hAnsi="Times New Roman" w:cs="Times New Roman"/>
        </w:rPr>
        <w:t>управляющего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Дачного</w:t>
      </w:r>
      <w:r>
        <w:rPr>
          <w:rFonts w:ascii="Times New Roman" w:eastAsia="Times New Roman" w:hAnsi="Times New Roman" w:cs="Times New Roman"/>
        </w:rPr>
        <w:t xml:space="preserve"> некоммерческого товарищества «</w:t>
      </w:r>
      <w:r>
        <w:rPr>
          <w:rFonts w:ascii="Times New Roman" w:eastAsia="Times New Roman" w:hAnsi="Times New Roman" w:cs="Times New Roman"/>
        </w:rPr>
        <w:t>Берёзовка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Борисова Сергея Валентиновича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7rplc-4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42">
    <w:name w:val="cat-UserDefined grp-27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